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0CD9" w14:textId="77777777" w:rsidR="00885C31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24D2C4B7" w14:textId="77777777" w:rsidR="00885C31" w:rsidRPr="000E7BF0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44D158D4" w14:textId="0F58EAEA" w:rsidR="00885C31" w:rsidRDefault="00885C31" w:rsidP="003F60D0">
      <w:pPr>
        <w:ind w:firstLine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4878">
        <w:rPr>
          <w:position w:val="-20"/>
          <w:sz w:val="28"/>
          <w:szCs w:val="28"/>
        </w:rPr>
        <w:t>13 сентября</w:t>
      </w:r>
      <w:r w:rsidR="00EA7FC5">
        <w:rPr>
          <w:position w:val="-20"/>
          <w:sz w:val="28"/>
          <w:szCs w:val="28"/>
        </w:rPr>
        <w:t xml:space="preserve"> 2024</w:t>
      </w:r>
      <w:r w:rsidRPr="005650B5">
        <w:rPr>
          <w:position w:val="-20"/>
          <w:sz w:val="28"/>
          <w:szCs w:val="28"/>
        </w:rPr>
        <w:t xml:space="preserve"> г. № 2</w:t>
      </w:r>
      <w:r w:rsidR="00234299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E62F7">
        <w:rPr>
          <w:position w:val="-20"/>
          <w:sz w:val="28"/>
          <w:szCs w:val="28"/>
        </w:rPr>
        <w:t>2</w:t>
      </w:r>
      <w:r w:rsidR="001F4878"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</w:t>
      </w:r>
      <w:r w:rsidR="00CC4EDF">
        <w:rPr>
          <w:position w:val="-20"/>
          <w:sz w:val="28"/>
          <w:szCs w:val="28"/>
        </w:rPr>
        <w:t>4</w:t>
      </w:r>
      <w:r w:rsidR="001F4878">
        <w:rPr>
          <w:position w:val="-20"/>
          <w:sz w:val="28"/>
          <w:szCs w:val="28"/>
        </w:rPr>
        <w:t>3</w:t>
      </w:r>
      <w:r w:rsidR="006A2E9A">
        <w:rPr>
          <w:position w:val="-20"/>
          <w:sz w:val="28"/>
          <w:szCs w:val="28"/>
        </w:rPr>
        <w:t>1</w:t>
      </w:r>
    </w:p>
    <w:p w14:paraId="3E13BA46" w14:textId="77777777" w:rsidR="008C1607" w:rsidRDefault="008C1607" w:rsidP="003F60D0">
      <w:pPr>
        <w:ind w:firstLine="10206"/>
        <w:jc w:val="both"/>
        <w:rPr>
          <w:position w:val="-20"/>
          <w:sz w:val="28"/>
          <w:szCs w:val="28"/>
        </w:rPr>
      </w:pPr>
    </w:p>
    <w:p w14:paraId="3229BC17" w14:textId="77777777" w:rsidR="00CC4EDF" w:rsidRDefault="00CC4EDF" w:rsidP="00EA7FC5">
      <w:pPr>
        <w:jc w:val="right"/>
      </w:pPr>
    </w:p>
    <w:p w14:paraId="50D5D379" w14:textId="77777777" w:rsidR="00CC4EDF" w:rsidRDefault="00CC4EDF" w:rsidP="00EA7FC5">
      <w:pPr>
        <w:jc w:val="right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2806"/>
        <w:gridCol w:w="2126"/>
        <w:gridCol w:w="1730"/>
        <w:gridCol w:w="1418"/>
        <w:gridCol w:w="5103"/>
      </w:tblGrid>
      <w:tr w:rsidR="001F4878" w:rsidRPr="00B57E20" w14:paraId="10010B91" w14:textId="77777777" w:rsidTr="001F4878">
        <w:trPr>
          <w:trHeight w:val="561"/>
        </w:trPr>
        <w:tc>
          <w:tcPr>
            <w:tcW w:w="517" w:type="dxa"/>
            <w:shd w:val="clear" w:color="auto" w:fill="auto"/>
            <w:hideMark/>
          </w:tcPr>
          <w:p w14:paraId="43CFB9C2" w14:textId="77777777" w:rsidR="001F4878" w:rsidRPr="00B57E20" w:rsidRDefault="001F4878" w:rsidP="00BC0E0F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63" w:type="dxa"/>
            <w:shd w:val="clear" w:color="auto" w:fill="auto"/>
            <w:hideMark/>
          </w:tcPr>
          <w:p w14:paraId="13161ABA" w14:textId="77777777" w:rsidR="001F4878" w:rsidRPr="00B57E20" w:rsidRDefault="001F4878" w:rsidP="00BC0E0F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ФИО депутата</w:t>
            </w:r>
          </w:p>
        </w:tc>
        <w:tc>
          <w:tcPr>
            <w:tcW w:w="2806" w:type="dxa"/>
            <w:shd w:val="clear" w:color="auto" w:fill="auto"/>
            <w:hideMark/>
          </w:tcPr>
          <w:p w14:paraId="520BFD7A" w14:textId="77777777" w:rsidR="001F4878" w:rsidRPr="00B57E20" w:rsidRDefault="001F4878" w:rsidP="00BC0E0F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Просьбы, предложения избирателей (наказы)</w:t>
            </w:r>
          </w:p>
        </w:tc>
        <w:tc>
          <w:tcPr>
            <w:tcW w:w="2126" w:type="dxa"/>
            <w:shd w:val="clear" w:color="auto" w:fill="auto"/>
            <w:hideMark/>
          </w:tcPr>
          <w:p w14:paraId="31081C18" w14:textId="77777777" w:rsidR="001F4878" w:rsidRPr="00B57E20" w:rsidRDefault="001F4878" w:rsidP="00BC0E0F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Адрес (или наименование   учреждения)</w:t>
            </w:r>
          </w:p>
        </w:tc>
        <w:tc>
          <w:tcPr>
            <w:tcW w:w="1730" w:type="dxa"/>
            <w:shd w:val="clear" w:color="auto" w:fill="auto"/>
            <w:hideMark/>
          </w:tcPr>
          <w:p w14:paraId="1F2A9857" w14:textId="77777777" w:rsidR="001F4878" w:rsidRPr="002462DE" w:rsidRDefault="001F4878" w:rsidP="00BC0E0F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418" w:type="dxa"/>
          </w:tcPr>
          <w:p w14:paraId="4023105B" w14:textId="77777777" w:rsidR="001F4878" w:rsidRPr="00B57E20" w:rsidRDefault="001F4878" w:rsidP="00BC0E0F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5103" w:type="dxa"/>
          </w:tcPr>
          <w:p w14:paraId="1C37493B" w14:textId="77777777" w:rsidR="001F4878" w:rsidRPr="00B57E20" w:rsidRDefault="001F4878" w:rsidP="00BC0E0F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1F4878" w:rsidRPr="00B57E20" w14:paraId="1E174DB0" w14:textId="77777777" w:rsidTr="001F4878">
        <w:trPr>
          <w:trHeight w:val="1692"/>
        </w:trPr>
        <w:tc>
          <w:tcPr>
            <w:tcW w:w="517" w:type="dxa"/>
            <w:shd w:val="clear" w:color="auto" w:fill="auto"/>
            <w:vAlign w:val="center"/>
          </w:tcPr>
          <w:p w14:paraId="132576D2" w14:textId="77777777" w:rsidR="001F4878" w:rsidRPr="00B57E20" w:rsidRDefault="001F4878" w:rsidP="00BC0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463" w:type="dxa"/>
            <w:shd w:val="clear" w:color="auto" w:fill="auto"/>
            <w:hideMark/>
          </w:tcPr>
          <w:p w14:paraId="1F4C1229" w14:textId="77777777" w:rsidR="001F4878" w:rsidRPr="00A94B3A" w:rsidRDefault="001F4878" w:rsidP="00BC0E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Рыбаков Дмитрий Сергеевич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4616764" w14:textId="77777777" w:rsidR="001F4878" w:rsidRPr="00A94B3A" w:rsidRDefault="001F4878" w:rsidP="00BC0E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пункта (пунктов) плавления снега с необходимой системой очистки талых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C83F84" w14:textId="77777777" w:rsidR="001F4878" w:rsidRPr="00A94B3A" w:rsidRDefault="001F4878" w:rsidP="00BC0E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839A324" w14:textId="77777777" w:rsidR="001F4878" w:rsidRPr="00A94B3A" w:rsidRDefault="001F4878" w:rsidP="00BC0E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КГиЭР</w:t>
            </w:r>
            <w:proofErr w:type="spellEnd"/>
            <w:r>
              <w:rPr>
                <w:color w:val="000000"/>
                <w:sz w:val="24"/>
                <w:szCs w:val="24"/>
              </w:rPr>
              <w:t>, КЖКХ</w:t>
            </w:r>
          </w:p>
        </w:tc>
        <w:tc>
          <w:tcPr>
            <w:tcW w:w="1418" w:type="dxa"/>
            <w:vAlign w:val="center"/>
          </w:tcPr>
          <w:p w14:paraId="26345D0B" w14:textId="77777777" w:rsidR="001F4878" w:rsidRPr="00A94B3A" w:rsidRDefault="001F4878" w:rsidP="00BC0E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</w:t>
            </w:r>
            <w:r w:rsidRPr="00A94B3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103" w:type="dxa"/>
          </w:tcPr>
          <w:p w14:paraId="41E234FB" w14:textId="78B19A16" w:rsidR="001F4878" w:rsidRPr="00A94B3A" w:rsidRDefault="001F4878" w:rsidP="00BC0E0F">
            <w:pPr>
              <w:rPr>
                <w:color w:val="000000"/>
                <w:sz w:val="24"/>
                <w:szCs w:val="24"/>
              </w:rPr>
            </w:pPr>
            <w:r w:rsidRPr="00844C67">
              <w:rPr>
                <w:color w:val="000000"/>
                <w:sz w:val="24"/>
                <w:szCs w:val="24"/>
              </w:rPr>
              <w:t>В соответствии с полученным коммерческим предложением ООО Инженерный центр «Штрих» для определения стоимости проектирования пункта плавления снега, определения площади застройки и принципов переработки снега необходимо выполнить схему генерального плана и расчет требуемых мощностей. Стоимость предварительных проработок вариантов составит 350 тыс. руб. После выполнения указанных работ будет возможно определ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844C67">
              <w:rPr>
                <w:color w:val="000000"/>
                <w:sz w:val="24"/>
                <w:szCs w:val="24"/>
              </w:rPr>
              <w:t xml:space="preserve"> мест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44C67">
              <w:rPr>
                <w:color w:val="000000"/>
                <w:sz w:val="24"/>
                <w:szCs w:val="24"/>
              </w:rPr>
              <w:t xml:space="preserve"> расположения участка для пункта плавления, основные технические параметры объекта, </w:t>
            </w:r>
            <w:r>
              <w:rPr>
                <w:color w:val="000000"/>
                <w:sz w:val="24"/>
                <w:szCs w:val="24"/>
              </w:rPr>
              <w:t>направить</w:t>
            </w:r>
            <w:r w:rsidRPr="00844C67">
              <w:rPr>
                <w:color w:val="000000"/>
                <w:sz w:val="24"/>
                <w:szCs w:val="24"/>
              </w:rPr>
              <w:t xml:space="preserve"> запрос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844C67">
              <w:rPr>
                <w:color w:val="000000"/>
                <w:sz w:val="24"/>
                <w:szCs w:val="24"/>
              </w:rPr>
              <w:t xml:space="preserve"> коммерческих предложений на проектирование объекта в специализированных организациях, а также определ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844C67">
              <w:rPr>
                <w:color w:val="000000"/>
                <w:sz w:val="24"/>
                <w:szCs w:val="24"/>
              </w:rPr>
              <w:t xml:space="preserve"> начальн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844C67">
              <w:rPr>
                <w:color w:val="000000"/>
                <w:sz w:val="24"/>
                <w:szCs w:val="24"/>
              </w:rPr>
              <w:t xml:space="preserve"> максимальн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844C67">
              <w:rPr>
                <w:color w:val="000000"/>
                <w:sz w:val="24"/>
                <w:szCs w:val="24"/>
              </w:rPr>
              <w:t xml:space="preserve"> цен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844C67">
              <w:rPr>
                <w:color w:val="000000"/>
                <w:sz w:val="24"/>
                <w:szCs w:val="24"/>
              </w:rPr>
              <w:t xml:space="preserve"> контракта на проектирование объекта, ориентировочный размер </w:t>
            </w:r>
            <w:r>
              <w:rPr>
                <w:color w:val="000000"/>
                <w:sz w:val="24"/>
                <w:szCs w:val="24"/>
              </w:rPr>
              <w:t>денежных средств, необходимых для</w:t>
            </w:r>
            <w:r w:rsidRPr="00844C67">
              <w:rPr>
                <w:color w:val="000000"/>
                <w:sz w:val="24"/>
                <w:szCs w:val="24"/>
              </w:rPr>
              <w:t xml:space="preserve"> реализаци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44C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данного мероприятия.</w:t>
            </w:r>
          </w:p>
        </w:tc>
      </w:tr>
    </w:tbl>
    <w:p w14:paraId="73352C3B" w14:textId="77777777" w:rsidR="001F4878" w:rsidRDefault="001F4878" w:rsidP="00EA7FC5">
      <w:pPr>
        <w:jc w:val="right"/>
      </w:pPr>
    </w:p>
    <w:p w14:paraId="3690D01F" w14:textId="77777777" w:rsidR="001F4878" w:rsidRDefault="001F4878" w:rsidP="00EA7FC5">
      <w:pPr>
        <w:jc w:val="right"/>
      </w:pPr>
    </w:p>
    <w:p w14:paraId="4325901C" w14:textId="77777777" w:rsidR="00AE62F7" w:rsidRPr="006A01AD" w:rsidRDefault="00AE62F7" w:rsidP="00FE6963">
      <w:pPr>
        <w:jc w:val="right"/>
      </w:pPr>
    </w:p>
    <w:sectPr w:rsidR="00AE62F7" w:rsidRPr="006A01AD" w:rsidSect="004704B9">
      <w:footerReference w:type="default" r:id="rId8"/>
      <w:headerReference w:type="first" r:id="rId9"/>
      <w:pgSz w:w="16838" w:h="11906" w:orient="landscape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B8CF" w14:textId="77777777" w:rsidR="00576FE9" w:rsidRDefault="00576FE9" w:rsidP="00885C31">
      <w:r>
        <w:separator/>
      </w:r>
    </w:p>
  </w:endnote>
  <w:endnote w:type="continuationSeparator" w:id="0">
    <w:p w14:paraId="3B4051FF" w14:textId="77777777" w:rsidR="00576FE9" w:rsidRDefault="00576FE9" w:rsidP="008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9121"/>
      <w:docPartObj>
        <w:docPartGallery w:val="Page Numbers (Bottom of Page)"/>
        <w:docPartUnique/>
      </w:docPartObj>
    </w:sdtPr>
    <w:sdtContent>
      <w:p w14:paraId="304682AB" w14:textId="20D3DD6A" w:rsidR="003A4C01" w:rsidRDefault="003A4C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2C078" w14:textId="77777777" w:rsidR="003A4C01" w:rsidRDefault="003A4C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9539" w14:textId="77777777" w:rsidR="00576FE9" w:rsidRDefault="00576FE9" w:rsidP="00885C31">
      <w:r>
        <w:separator/>
      </w:r>
    </w:p>
  </w:footnote>
  <w:footnote w:type="continuationSeparator" w:id="0">
    <w:p w14:paraId="31AF6E3B" w14:textId="77777777" w:rsidR="00576FE9" w:rsidRDefault="00576FE9" w:rsidP="0088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630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61E124" w14:textId="3F19B435" w:rsidR="003F60D0" w:rsidRPr="003F60D0" w:rsidRDefault="00000000">
        <w:pPr>
          <w:pStyle w:val="a5"/>
          <w:jc w:val="center"/>
          <w:rPr>
            <w:sz w:val="28"/>
            <w:szCs w:val="28"/>
          </w:rPr>
        </w:pPr>
      </w:p>
    </w:sdtContent>
  </w:sdt>
  <w:p w14:paraId="5C9400DC" w14:textId="34F1E638" w:rsidR="003A4C01" w:rsidRDefault="003A4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9D1"/>
    <w:multiLevelType w:val="hybridMultilevel"/>
    <w:tmpl w:val="39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9F"/>
    <w:multiLevelType w:val="hybridMultilevel"/>
    <w:tmpl w:val="9A9CFADA"/>
    <w:lvl w:ilvl="0" w:tplc="7B4ED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82B"/>
    <w:multiLevelType w:val="hybridMultilevel"/>
    <w:tmpl w:val="5E1E398C"/>
    <w:lvl w:ilvl="0" w:tplc="32428F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525"/>
    <w:multiLevelType w:val="hybridMultilevel"/>
    <w:tmpl w:val="FAAE8776"/>
    <w:lvl w:ilvl="0" w:tplc="990E43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2CD9"/>
    <w:multiLevelType w:val="hybridMultilevel"/>
    <w:tmpl w:val="D9728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7B0F4089"/>
    <w:multiLevelType w:val="hybridMultilevel"/>
    <w:tmpl w:val="A0BA84FE"/>
    <w:lvl w:ilvl="0" w:tplc="71241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599">
    <w:abstractNumId w:val="6"/>
  </w:num>
  <w:num w:numId="2" w16cid:durableId="289366356">
    <w:abstractNumId w:val="3"/>
  </w:num>
  <w:num w:numId="3" w16cid:durableId="1971859425">
    <w:abstractNumId w:val="5"/>
  </w:num>
  <w:num w:numId="4" w16cid:durableId="160044211">
    <w:abstractNumId w:val="2"/>
  </w:num>
  <w:num w:numId="5" w16cid:durableId="1754282766">
    <w:abstractNumId w:val="1"/>
  </w:num>
  <w:num w:numId="6" w16cid:durableId="1416440351">
    <w:abstractNumId w:val="7"/>
  </w:num>
  <w:num w:numId="7" w16cid:durableId="926694325">
    <w:abstractNumId w:val="4"/>
  </w:num>
  <w:num w:numId="8" w16cid:durableId="12289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1"/>
    <w:rsid w:val="00070C86"/>
    <w:rsid w:val="001000ED"/>
    <w:rsid w:val="001C446A"/>
    <w:rsid w:val="001E32ED"/>
    <w:rsid w:val="001F4878"/>
    <w:rsid w:val="00220501"/>
    <w:rsid w:val="00234299"/>
    <w:rsid w:val="002D1612"/>
    <w:rsid w:val="002D359C"/>
    <w:rsid w:val="003A4C01"/>
    <w:rsid w:val="003F60D0"/>
    <w:rsid w:val="003F7826"/>
    <w:rsid w:val="0042531C"/>
    <w:rsid w:val="004704B9"/>
    <w:rsid w:val="00493370"/>
    <w:rsid w:val="005420B1"/>
    <w:rsid w:val="00576FE9"/>
    <w:rsid w:val="005D3B65"/>
    <w:rsid w:val="0062231C"/>
    <w:rsid w:val="00662831"/>
    <w:rsid w:val="00685E30"/>
    <w:rsid w:val="006A2E9A"/>
    <w:rsid w:val="006A631C"/>
    <w:rsid w:val="007B1F8F"/>
    <w:rsid w:val="00822F84"/>
    <w:rsid w:val="00885C31"/>
    <w:rsid w:val="008C1607"/>
    <w:rsid w:val="00937C37"/>
    <w:rsid w:val="009D7F34"/>
    <w:rsid w:val="00AB0209"/>
    <w:rsid w:val="00AE62F7"/>
    <w:rsid w:val="00B476A9"/>
    <w:rsid w:val="00B51946"/>
    <w:rsid w:val="00BB282B"/>
    <w:rsid w:val="00BC3786"/>
    <w:rsid w:val="00CC4EDF"/>
    <w:rsid w:val="00D20061"/>
    <w:rsid w:val="00D75260"/>
    <w:rsid w:val="00EA7FC5"/>
    <w:rsid w:val="00EC3F91"/>
    <w:rsid w:val="00F00815"/>
    <w:rsid w:val="00F33825"/>
    <w:rsid w:val="00FD4B6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1DCD"/>
  <w15:chartTrackingRefBased/>
  <w15:docId w15:val="{82323E16-3DD6-46F1-A6DC-EF173E6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F60D0"/>
    <w:pPr>
      <w:keepNext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F60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be">
    <w:name w:val="_xbe"/>
    <w:basedOn w:val="a1"/>
    <w:rsid w:val="003F60D0"/>
  </w:style>
  <w:style w:type="paragraph" w:customStyle="1" w:styleId="1">
    <w:name w:val="Обычный1"/>
    <w:rsid w:val="003F60D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Strong"/>
    <w:basedOn w:val="a1"/>
    <w:uiPriority w:val="22"/>
    <w:qFormat/>
    <w:rsid w:val="003F60D0"/>
    <w:rPr>
      <w:b/>
      <w:bCs/>
    </w:rPr>
  </w:style>
  <w:style w:type="character" w:customStyle="1" w:styleId="st">
    <w:name w:val="st"/>
    <w:basedOn w:val="a1"/>
    <w:rsid w:val="003F60D0"/>
  </w:style>
  <w:style w:type="character" w:styleId="aa">
    <w:name w:val="Emphasis"/>
    <w:basedOn w:val="a1"/>
    <w:uiPriority w:val="20"/>
    <w:qFormat/>
    <w:rsid w:val="003F60D0"/>
    <w:rPr>
      <w:i/>
      <w:iCs/>
    </w:rPr>
  </w:style>
  <w:style w:type="paragraph" w:customStyle="1" w:styleId="21">
    <w:name w:val="Стиль таблицы 2"/>
    <w:rsid w:val="003F60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3F60D0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3F60D0"/>
  </w:style>
  <w:style w:type="character" w:styleId="ab">
    <w:name w:val="Hyperlink"/>
    <w:basedOn w:val="a1"/>
    <w:uiPriority w:val="99"/>
    <w:semiHidden/>
    <w:unhideWhenUsed/>
    <w:rsid w:val="003F60D0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3F6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3F60D0"/>
    <w:pPr>
      <w:spacing w:after="0" w:line="240" w:lineRule="auto"/>
    </w:pPr>
  </w:style>
  <w:style w:type="paragraph" w:customStyle="1" w:styleId="ConsPlusNormal">
    <w:name w:val="ConsPlusNormal"/>
    <w:rsid w:val="003F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0"/>
    <w:rsid w:val="003F60D0"/>
    <w:rPr>
      <w:rFonts w:ascii="Verdana" w:hAnsi="Verdana" w:cs="Verdana"/>
      <w:lang w:val="en-US" w:eastAsia="en-US"/>
    </w:rPr>
  </w:style>
  <w:style w:type="character" w:customStyle="1" w:styleId="3">
    <w:name w:val="Стиль3 Знак"/>
    <w:link w:val="30"/>
    <w:locked/>
    <w:rsid w:val="003F60D0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3F60D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F60D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0D0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a1"/>
    <w:rsid w:val="003F60D0"/>
  </w:style>
  <w:style w:type="paragraph" w:styleId="af1">
    <w:name w:val="Normal (Web)"/>
    <w:basedOn w:val="a0"/>
    <w:uiPriority w:val="99"/>
    <w:unhideWhenUsed/>
    <w:rsid w:val="003F60D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1"/>
    <w:uiPriority w:val="99"/>
    <w:semiHidden/>
    <w:unhideWhenUsed/>
    <w:rsid w:val="00493370"/>
    <w:rPr>
      <w:color w:val="954F72"/>
      <w:u w:val="single"/>
    </w:rPr>
  </w:style>
  <w:style w:type="paragraph" w:customStyle="1" w:styleId="msonormal0">
    <w:name w:val="msonormal"/>
    <w:basedOn w:val="a0"/>
    <w:rsid w:val="0049337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4">
    <w:name w:val="xl64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0"/>
    <w:rsid w:val="0049337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493370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493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4933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49337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0"/>
    <w:rsid w:val="008C1607"/>
    <w:pPr>
      <w:spacing w:before="100" w:beforeAutospacing="1" w:after="100" w:afterAutospacing="1"/>
    </w:pPr>
    <w:rPr>
      <w:color w:val="44546A"/>
    </w:rPr>
  </w:style>
  <w:style w:type="paragraph" w:customStyle="1" w:styleId="xl76">
    <w:name w:val="xl76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8C1607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1380-0EF1-4561-9D9F-8540517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Городской Совет</cp:lastModifiedBy>
  <cp:revision>15</cp:revision>
  <cp:lastPrinted>2024-09-13T11:34:00Z</cp:lastPrinted>
  <dcterms:created xsi:type="dcterms:W3CDTF">2019-12-18T06:56:00Z</dcterms:created>
  <dcterms:modified xsi:type="dcterms:W3CDTF">2024-09-13T11:34:00Z</dcterms:modified>
</cp:coreProperties>
</file>