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3B97" w14:textId="77777777" w:rsidR="00676C29" w:rsidRPr="00F212D7" w:rsidRDefault="00322F0C" w:rsidP="00F212D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F212D7" w:rsidRDefault="00676C29" w:rsidP="00F212D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D9FF03" w14:textId="4C562EB9" w:rsidR="00676C29" w:rsidRPr="00F212D7" w:rsidRDefault="00676C29" w:rsidP="00F212D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УТВЕРЖДЕН</w:t>
      </w:r>
    </w:p>
    <w:p w14:paraId="4218EF08" w14:textId="77777777" w:rsidR="00676C29" w:rsidRPr="00F212D7" w:rsidRDefault="00676C29" w:rsidP="00F212D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77777777" w:rsidR="00676C29" w:rsidRPr="00F212D7" w:rsidRDefault="00322F0C" w:rsidP="00F212D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F212D7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F212D7" w:rsidRDefault="00322F0C" w:rsidP="00F212D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F212D7" w:rsidRDefault="00676C29" w:rsidP="00F212D7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146ED994" w14:textId="0295EA9D" w:rsidR="00322F0C" w:rsidRPr="00F212D7" w:rsidRDefault="00322F0C" w:rsidP="00F212D7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  <w:r w:rsidRPr="00F212D7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057DD0" w:rsidRPr="00F212D7">
        <w:rPr>
          <w:rFonts w:ascii="Times New Roman" w:hAnsi="Times New Roman" w:cs="Times New Roman"/>
          <w:position w:val="-20"/>
          <w:sz w:val="28"/>
          <w:szCs w:val="28"/>
        </w:rPr>
        <w:t>17 декабря</w:t>
      </w:r>
      <w:r w:rsidRPr="00F212D7">
        <w:rPr>
          <w:rFonts w:ascii="Times New Roman" w:hAnsi="Times New Roman" w:cs="Times New Roman"/>
          <w:position w:val="-20"/>
          <w:sz w:val="28"/>
          <w:szCs w:val="28"/>
        </w:rPr>
        <w:t xml:space="preserve"> 20</w:t>
      </w:r>
      <w:r w:rsidR="00986CDA" w:rsidRPr="00F212D7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A159E7" w:rsidRPr="00F212D7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Pr="00F212D7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A159E7" w:rsidRPr="00F212D7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F212D7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057DD0" w:rsidRPr="00F212D7">
        <w:rPr>
          <w:rFonts w:ascii="Times New Roman" w:hAnsi="Times New Roman" w:cs="Times New Roman"/>
          <w:position w:val="-20"/>
          <w:sz w:val="28"/>
          <w:szCs w:val="28"/>
        </w:rPr>
        <w:t>5</w:t>
      </w:r>
      <w:r w:rsidRPr="00F212D7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F212D7" w:rsidRPr="00F212D7">
        <w:rPr>
          <w:rFonts w:ascii="Times New Roman" w:hAnsi="Times New Roman" w:cs="Times New Roman"/>
          <w:position w:val="-20"/>
          <w:sz w:val="28"/>
          <w:szCs w:val="28"/>
        </w:rPr>
        <w:t>55</w:t>
      </w:r>
    </w:p>
    <w:p w14:paraId="7B9DB976" w14:textId="77777777" w:rsidR="009F4F8F" w:rsidRPr="00F212D7" w:rsidRDefault="009F4F8F" w:rsidP="00F212D7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6CE0D4A2" w14:textId="1B07F410" w:rsidR="009F4F8F" w:rsidRPr="00F212D7" w:rsidRDefault="009F4F8F" w:rsidP="00F212D7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E84A68" w14:textId="77777777" w:rsidR="00F212D7" w:rsidRPr="00F212D7" w:rsidRDefault="00F212D7" w:rsidP="00F21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ПОРЯДОК</w:t>
      </w:r>
    </w:p>
    <w:p w14:paraId="2C7B4569" w14:textId="5160CC1E" w:rsidR="00F212D7" w:rsidRPr="00F212D7" w:rsidRDefault="00F212D7" w:rsidP="00F21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 xml:space="preserve">формирования, ведения, обязательного опубликования перечня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12D7">
        <w:rPr>
          <w:rFonts w:ascii="Times New Roman" w:hAnsi="Times New Roman" w:cs="Times New Roman"/>
          <w:sz w:val="28"/>
          <w:szCs w:val="28"/>
        </w:rPr>
        <w:t>етрозаводского городского округа, предназначенного для оказания имущественной поддержки субъектов малого и среднего предпринимательства, и условия предоставления в аренду включенного в него имущества</w:t>
      </w:r>
    </w:p>
    <w:p w14:paraId="10228784" w14:textId="77777777" w:rsidR="00F212D7" w:rsidRPr="00F212D7" w:rsidRDefault="00F212D7" w:rsidP="00F212D7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B5998A" w14:textId="77777777" w:rsidR="00F212D7" w:rsidRPr="00F212D7" w:rsidRDefault="00F212D7" w:rsidP="00F212D7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CFFAA8" w14:textId="1B81DB1C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12D7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Федеральными законами от 24.07.2007 № 209-ФЗ «О развитии малого и среднего предпринимательства в Российской Федерации», от 26.07.2006 № 135-ФЗ </w:t>
      </w:r>
      <w:r w:rsidRPr="00207D7A">
        <w:rPr>
          <w:sz w:val="28"/>
          <w:szCs w:val="28"/>
        </w:rPr>
        <w:br/>
      </w:r>
      <w:r w:rsidRPr="00F212D7">
        <w:rPr>
          <w:rFonts w:ascii="Times New Roman" w:hAnsi="Times New Roman" w:cs="Times New Roman"/>
          <w:sz w:val="28"/>
          <w:szCs w:val="28"/>
        </w:rPr>
        <w:t xml:space="preserve"> </w:t>
      </w:r>
      <w:r w:rsidRPr="00F212D7">
        <w:rPr>
          <w:rFonts w:ascii="Times New Roman" w:hAnsi="Times New Roman" w:cs="Times New Roman"/>
          <w:sz w:val="28"/>
          <w:szCs w:val="28"/>
        </w:rPr>
        <w:t>«О защите конкуренции», постановлением Администрации Петрозаводского городского округа от 02.12.2019 № 3296 «Об утверждении муниципальной программы Петрозаводского городского округа «Развитие и муниципальная поддержка субъектов малого и среднего предпринимательства на территории Петрозаводского городского округа», Уставом Петрозаводского городского округа и определяет процедуру формирования, ведения, официального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(далее – Перечень, муниципальное имущество), а также условия предоставления в аренду включенного в него имущества.</w:t>
      </w:r>
    </w:p>
    <w:p w14:paraId="41CFC95C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 xml:space="preserve">2. Перечень утверждается Петрозаводским городским Советом по представлению Главы Петрозаводского городского округа. </w:t>
      </w:r>
    </w:p>
    <w:p w14:paraId="5B6CAF74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3. В Перечень вносятся сведения о муниципальном имуществе, соответствующем следующим критериям:</w:t>
      </w:r>
    </w:p>
    <w:p w14:paraId="7393D798" w14:textId="6ED2B1EA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 xml:space="preserve">3.1 муниципальное имущество свободно от прав третьих лиц </w:t>
      </w:r>
      <w:r w:rsidR="003706D6" w:rsidRPr="00207D7A">
        <w:rPr>
          <w:sz w:val="28"/>
          <w:szCs w:val="28"/>
        </w:rPr>
        <w:br/>
      </w:r>
      <w:r w:rsidR="003706D6" w:rsidRPr="00F212D7">
        <w:rPr>
          <w:rFonts w:ascii="Times New Roman" w:hAnsi="Times New Roman" w:cs="Times New Roman"/>
          <w:sz w:val="28"/>
          <w:szCs w:val="28"/>
        </w:rPr>
        <w:t xml:space="preserve"> </w:t>
      </w:r>
      <w:r w:rsidRPr="00F212D7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14:paraId="09C2D5FD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3.2 муниципальное имущество не является объектом религиозного назначения;</w:t>
      </w:r>
    </w:p>
    <w:p w14:paraId="1297F074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3.3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14:paraId="69F045B0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lastRenderedPageBreak/>
        <w:t>3.4 муниципальное имущество не подлежит приватизации в соответствии с Программой приватизации муниципального имущества;</w:t>
      </w:r>
    </w:p>
    <w:p w14:paraId="41AE6FF1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3.5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14:paraId="5C0945D1" w14:textId="77777777" w:rsidR="00F212D7" w:rsidRPr="00F212D7" w:rsidRDefault="00F212D7" w:rsidP="00F212D7">
      <w:pPr>
        <w:pStyle w:val="ab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3.6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14:paraId="6AC857E3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3.7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Перечень;</w:t>
      </w:r>
    </w:p>
    <w:p w14:paraId="22E08E10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3.8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14:paraId="1BB6B330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4. Арендаторами муниципального имущества, включенного в Перечень, могут быть субъекты малого и среднего предпринимательства, организации, образующие инфраструктуру поддержки субъектов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14:paraId="4B04F4D4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 xml:space="preserve">5. Перечень подлежит обязательному опубликованию в периодическом печатном издании или сетевом издании, определяемых решением Петрозаводского городского Совета об установлении источников официального опубликования муниципальных правовых актов, а также размещению на официальном сайте Петрозаводского городского Совета и Администрации Петрозаводского </w:t>
      </w:r>
      <w:proofErr w:type="gramStart"/>
      <w:r w:rsidRPr="00F212D7"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 w:rsidRPr="00F212D7">
        <w:rPr>
          <w:rFonts w:ascii="Times New Roman" w:hAnsi="Times New Roman" w:cs="Times New Roman"/>
          <w:sz w:val="28"/>
          <w:szCs w:val="28"/>
        </w:rPr>
        <w:t xml:space="preserve"> (далее – Администрация) в информационно-телекоммуникационной сети Интернет.</w:t>
      </w:r>
    </w:p>
    <w:p w14:paraId="1831524B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6. Внесение изменений в Перечень (включение и исключение муниципального имущества) осуществляется по решению Петрозаводского городского Совета по инициативе Главы Петрозаводского городского округа или депутатов Петрозаводского городского Совета.</w:t>
      </w:r>
    </w:p>
    <w:p w14:paraId="372EC297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7. Сведения о муниципальном имуществе исключаются из Перечня в одном из следующих случаев:</w:t>
      </w:r>
    </w:p>
    <w:p w14:paraId="17EBEF4D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7.1.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14:paraId="51482BA6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lastRenderedPageBreak/>
        <w:t>7.2. Право муниципальной собственности Петрозаводского городского округа на имущество прекращено по решению суда или в ином установленном законом порядке.</w:t>
      </w:r>
    </w:p>
    <w:p w14:paraId="58BF4E81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7.3. Муниципальное имущество не соответствует критериям, установленным пунктом 3 настоящего Порядка.</w:t>
      </w:r>
    </w:p>
    <w:p w14:paraId="3E33847A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8. Оказание имущественной поддержки арендаторам, указанным в пункте 4 настоящего Порядка, осуществляется Администрацией в виде передачи в аренду муниципального имущества с участием Совета по развитию малого и среднего предпринимательства при Администрации.</w:t>
      </w:r>
    </w:p>
    <w:p w14:paraId="596E1F73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 xml:space="preserve">9. Муниципальное имущество, включенное в Перечень (за исключением земельных участков), предоставляется Администрацией в аренду по результатам проведения торгов на право заключения договора аренды, за исключением случаев, предусмотренных статьей 17.1 Федерального закона от 26.07.2006 № 135-ФЗ «О защите конкуренции». </w:t>
      </w:r>
    </w:p>
    <w:p w14:paraId="70B96487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В случаях, предусмотренных статьей 17.1 Федерального закона от 26.07.2006 № 135-ФЗ «О защите конкуренции», муниципальное имущество, включенное в Перечень (за исключением земельных участков), предоставляется Администрацией в аренду без проведения торгов, арендная плата определяется муниципальными нормативными правовыми актами Петрозаводского городского округа.</w:t>
      </w:r>
    </w:p>
    <w:p w14:paraId="13528283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законодательством. </w:t>
      </w:r>
    </w:p>
    <w:p w14:paraId="5F658B9E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10. Администрации при предоставлении муниципального имущества, включенного в Перечень, в аренду по результатам проведения торгов на право заключения договора аренды предусматривать следующие условия:</w:t>
      </w:r>
    </w:p>
    <w:p w14:paraId="55AA16CC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10.1.</w:t>
      </w:r>
      <w:r w:rsidRPr="00F212D7">
        <w:rPr>
          <w:rFonts w:ascii="Times New Roman" w:hAnsi="Times New Roman" w:cs="Times New Roman"/>
          <w:sz w:val="28"/>
          <w:szCs w:val="28"/>
        </w:rPr>
        <w:tab/>
        <w:t xml:space="preserve">Начальный размер годовой арендной платы муниципального имущества, включенного в Перечень (за исключением земельных участков),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</w:t>
      </w:r>
    </w:p>
    <w:p w14:paraId="7939673F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Начальный размер годовой арендной платы в отношении земельных участков, включенных в Перечень, определяется в соответствии с Порядком определения размера арендной платы за использование земельных участков, находящихся в муниципальной собственности Петрозаводского городского округа, утвержденным</w:t>
      </w:r>
      <w:r w:rsidRPr="00F212D7">
        <w:rPr>
          <w:sz w:val="28"/>
          <w:szCs w:val="28"/>
        </w:rPr>
        <w:t xml:space="preserve"> </w:t>
      </w:r>
      <w:r w:rsidRPr="00F212D7">
        <w:rPr>
          <w:rFonts w:ascii="Times New Roman" w:hAnsi="Times New Roman" w:cs="Times New Roman"/>
          <w:sz w:val="28"/>
          <w:szCs w:val="28"/>
        </w:rPr>
        <w:t>Решением Петрозаводского городского Совета.</w:t>
      </w:r>
    </w:p>
    <w:p w14:paraId="2A3AE59B" w14:textId="77777777" w:rsidR="00F212D7" w:rsidRPr="00F212D7" w:rsidRDefault="00F212D7" w:rsidP="00F212D7">
      <w:pPr>
        <w:pStyle w:val="ab"/>
        <w:ind w:firstLine="709"/>
        <w:jc w:val="both"/>
        <w:rPr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10.2. Срок договора аренды муниципального имущества, включенного в Перечень</w:t>
      </w:r>
      <w:r w:rsidRPr="00F212D7">
        <w:rPr>
          <w:sz w:val="28"/>
          <w:szCs w:val="28"/>
        </w:rPr>
        <w:t xml:space="preserve"> </w:t>
      </w:r>
      <w:r w:rsidRPr="00F212D7">
        <w:rPr>
          <w:rFonts w:ascii="Times New Roman" w:hAnsi="Times New Roman" w:cs="Times New Roman"/>
          <w:sz w:val="28"/>
          <w:szCs w:val="28"/>
        </w:rPr>
        <w:t>(за исключением земельных участков), составляет не менее 5 лет.</w:t>
      </w:r>
      <w:r w:rsidRPr="00F212D7">
        <w:rPr>
          <w:sz w:val="28"/>
          <w:szCs w:val="28"/>
        </w:rPr>
        <w:t xml:space="preserve"> </w:t>
      </w:r>
    </w:p>
    <w:p w14:paraId="30873FC1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Срок договора аренды земельного участка, включенного в Перечень, определяется в соответствии с Земельным кодексом Российской Федерации.</w:t>
      </w:r>
    </w:p>
    <w:p w14:paraId="4FA59DCA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10.3.</w:t>
      </w:r>
      <w:r w:rsidRPr="00F212D7">
        <w:rPr>
          <w:rFonts w:ascii="Times New Roman" w:hAnsi="Times New Roman" w:cs="Times New Roman"/>
          <w:sz w:val="28"/>
          <w:szCs w:val="28"/>
        </w:rPr>
        <w:tab/>
        <w:t>Арендная плата за муниципальное имущество, включенное в Перечень (за исключением земельных участков), вносится в следующем порядке:</w:t>
      </w:r>
    </w:p>
    <w:p w14:paraId="1FA31D96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lastRenderedPageBreak/>
        <w:t>10.3.1 в первый год аренды - 40 процентов размера арендной платы, определенного по результатам торгов;</w:t>
      </w:r>
    </w:p>
    <w:p w14:paraId="4FB2B6BE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10.3.2 во второй год аренды - 60 процентов размера арендной платы, определенного по результатам торгов;</w:t>
      </w:r>
    </w:p>
    <w:p w14:paraId="16197A28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10.3.3 в третий год аренды и далее - 100 процентов размера арендной платы, определенного по результатам торгов.</w:t>
      </w:r>
    </w:p>
    <w:p w14:paraId="6A700FEB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10.4. Арендная плата за земельные участки, включенные в Перечень, вносится в соответствии с земельным законодательством.</w:t>
      </w:r>
    </w:p>
    <w:p w14:paraId="681F9DD5" w14:textId="77777777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10.5. Возможность возмездного отчуждения Администрацией муниципального имущества, включенного в Перечень,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14:paraId="1FF6F110" w14:textId="646F5FEF" w:rsidR="00F212D7" w:rsidRPr="00F212D7" w:rsidRDefault="00F212D7" w:rsidP="00F212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D7">
        <w:rPr>
          <w:rFonts w:ascii="Times New Roman" w:hAnsi="Times New Roman" w:cs="Times New Roman"/>
          <w:sz w:val="28"/>
          <w:szCs w:val="28"/>
        </w:rPr>
        <w:t>10.6.</w:t>
      </w:r>
      <w:r w:rsidRPr="00F212D7">
        <w:rPr>
          <w:rFonts w:ascii="Times New Roman" w:hAnsi="Times New Roman" w:cs="Times New Roman"/>
          <w:sz w:val="28"/>
          <w:szCs w:val="28"/>
        </w:rPr>
        <w:tab/>
        <w:t xml:space="preserve">Обязательство арендатора не осуществлять переуступку прав пользования муниципальным имуществом,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муниципального имущества (перенаем), передачу в субаренду, за исключением предоставления муниципального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муниципальное имущество, предусмотренное пунктом 14 части 1 статьи 17.1 Федерального закона </w:t>
      </w:r>
      <w:r w:rsidR="00255A36" w:rsidRPr="00207D7A">
        <w:rPr>
          <w:sz w:val="28"/>
          <w:szCs w:val="28"/>
        </w:rPr>
        <w:br/>
      </w:r>
      <w:r w:rsidRPr="00F212D7">
        <w:rPr>
          <w:rFonts w:ascii="Times New Roman" w:hAnsi="Times New Roman" w:cs="Times New Roman"/>
          <w:sz w:val="28"/>
          <w:szCs w:val="28"/>
        </w:rPr>
        <w:t>от 26.07.2006 № 135-ФЗ «О защите конкуренции».</w:t>
      </w:r>
    </w:p>
    <w:p w14:paraId="6AFE2999" w14:textId="77777777" w:rsidR="009F4F8F" w:rsidRPr="00F212D7" w:rsidRDefault="009F4F8F" w:rsidP="00F212D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9F4F8F" w:rsidRPr="00F212D7" w:rsidSect="005A00D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AEE5" w14:textId="77777777" w:rsidR="00AC14BF" w:rsidRDefault="00AC14BF" w:rsidP="00676C29">
      <w:pPr>
        <w:spacing w:after="0" w:line="240" w:lineRule="auto"/>
      </w:pPr>
      <w:r>
        <w:separator/>
      </w:r>
    </w:p>
  </w:endnote>
  <w:endnote w:type="continuationSeparator" w:id="0">
    <w:p w14:paraId="0F5597E3" w14:textId="77777777" w:rsidR="00AC14BF" w:rsidRDefault="00AC14BF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731C" w14:textId="77777777" w:rsidR="00AC14BF" w:rsidRDefault="00AC14BF" w:rsidP="00676C29">
      <w:pPr>
        <w:spacing w:after="0" w:line="240" w:lineRule="auto"/>
      </w:pPr>
      <w:r>
        <w:separator/>
      </w:r>
    </w:p>
  </w:footnote>
  <w:footnote w:type="continuationSeparator" w:id="0">
    <w:p w14:paraId="734EECBD" w14:textId="77777777" w:rsidR="00AC14BF" w:rsidRDefault="00AC14BF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87048299"/>
      <w:docPartObj>
        <w:docPartGallery w:val="Page Numbers (Top of Page)"/>
        <w:docPartUnique/>
      </w:docPartObj>
    </w:sdtPr>
    <w:sdtEndPr/>
    <w:sdtContent>
      <w:p w14:paraId="0EA123C0" w14:textId="77777777" w:rsidR="00261B54" w:rsidRPr="00057DD0" w:rsidRDefault="00261B5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7D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7D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7D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7DD0">
          <w:rPr>
            <w:rFonts w:ascii="Times New Roman" w:hAnsi="Times New Roman" w:cs="Times New Roman"/>
            <w:sz w:val="24"/>
            <w:szCs w:val="24"/>
          </w:rPr>
          <w:t>2</w:t>
        </w:r>
        <w:r w:rsidRPr="00057D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57DD0"/>
    <w:rsid w:val="000D1233"/>
    <w:rsid w:val="000D58C3"/>
    <w:rsid w:val="00113903"/>
    <w:rsid w:val="00185532"/>
    <w:rsid w:val="001F5C67"/>
    <w:rsid w:val="001F7025"/>
    <w:rsid w:val="00255A36"/>
    <w:rsid w:val="00261B54"/>
    <w:rsid w:val="002B2812"/>
    <w:rsid w:val="002C4091"/>
    <w:rsid w:val="002F1AC7"/>
    <w:rsid w:val="002F1B60"/>
    <w:rsid w:val="00322F0C"/>
    <w:rsid w:val="003706D6"/>
    <w:rsid w:val="003D25CF"/>
    <w:rsid w:val="003E09DF"/>
    <w:rsid w:val="003E24C6"/>
    <w:rsid w:val="00424496"/>
    <w:rsid w:val="004364EF"/>
    <w:rsid w:val="004A109D"/>
    <w:rsid w:val="004E2E79"/>
    <w:rsid w:val="005A00DC"/>
    <w:rsid w:val="0063717C"/>
    <w:rsid w:val="0067188E"/>
    <w:rsid w:val="00676C29"/>
    <w:rsid w:val="006F3093"/>
    <w:rsid w:val="007B78CD"/>
    <w:rsid w:val="007C1866"/>
    <w:rsid w:val="007C746D"/>
    <w:rsid w:val="007D4B64"/>
    <w:rsid w:val="008020C9"/>
    <w:rsid w:val="00833DD4"/>
    <w:rsid w:val="00845448"/>
    <w:rsid w:val="008950B9"/>
    <w:rsid w:val="008C6358"/>
    <w:rsid w:val="008D7871"/>
    <w:rsid w:val="009072D5"/>
    <w:rsid w:val="0095521A"/>
    <w:rsid w:val="0096345B"/>
    <w:rsid w:val="0096633A"/>
    <w:rsid w:val="00986CDA"/>
    <w:rsid w:val="00987F2E"/>
    <w:rsid w:val="009B36C5"/>
    <w:rsid w:val="009F4F8F"/>
    <w:rsid w:val="00A159E7"/>
    <w:rsid w:val="00AC14BF"/>
    <w:rsid w:val="00AE4D62"/>
    <w:rsid w:val="00C172C6"/>
    <w:rsid w:val="00C30A96"/>
    <w:rsid w:val="00C32CF4"/>
    <w:rsid w:val="00C441F7"/>
    <w:rsid w:val="00CB5E32"/>
    <w:rsid w:val="00CC204A"/>
    <w:rsid w:val="00CC327E"/>
    <w:rsid w:val="00D67FE5"/>
    <w:rsid w:val="00DC0415"/>
    <w:rsid w:val="00DE2C57"/>
    <w:rsid w:val="00E809E6"/>
    <w:rsid w:val="00ED6794"/>
    <w:rsid w:val="00F212D7"/>
    <w:rsid w:val="00F511C4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styleId="aa">
    <w:name w:val="Hyperlink"/>
    <w:unhideWhenUsed/>
    <w:rsid w:val="00AE4D62"/>
    <w:rPr>
      <w:color w:val="0000FF"/>
      <w:u w:val="single"/>
    </w:rPr>
  </w:style>
  <w:style w:type="paragraph" w:customStyle="1" w:styleId="1">
    <w:name w:val="Без интервала1"/>
    <w:rsid w:val="003E09D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b">
    <w:name w:val="Plain Text"/>
    <w:aliases w:val="Знак Знак Знак,Знак Знак,Знак,Знак1"/>
    <w:basedOn w:val="a"/>
    <w:link w:val="ac"/>
    <w:uiPriority w:val="99"/>
    <w:rsid w:val="00F212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aliases w:val="Знак Знак Знак Знак,Знак Знак Знак1,Знак Знак1,Знак1 Знак"/>
    <w:basedOn w:val="a0"/>
    <w:link w:val="ab"/>
    <w:uiPriority w:val="99"/>
    <w:rsid w:val="00F212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20</cp:revision>
  <cp:lastPrinted>2021-12-17T10:43:00Z</cp:lastPrinted>
  <dcterms:created xsi:type="dcterms:W3CDTF">2018-11-06T09:16:00Z</dcterms:created>
  <dcterms:modified xsi:type="dcterms:W3CDTF">2021-12-17T10:45:00Z</dcterms:modified>
</cp:coreProperties>
</file>