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4BDD2D3C" w:rsidR="00A3130B" w:rsidRPr="005650B5" w:rsidRDefault="00327510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307C2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60F6642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04DC">
        <w:rPr>
          <w:position w:val="-20"/>
          <w:sz w:val="28"/>
          <w:szCs w:val="28"/>
        </w:rPr>
        <w:t>2</w:t>
      </w:r>
      <w:r w:rsidR="000307C2">
        <w:rPr>
          <w:position w:val="-20"/>
          <w:sz w:val="28"/>
          <w:szCs w:val="28"/>
        </w:rPr>
        <w:t>6</w:t>
      </w:r>
      <w:r w:rsidR="009504DC">
        <w:rPr>
          <w:position w:val="-20"/>
          <w:sz w:val="28"/>
          <w:szCs w:val="28"/>
        </w:rPr>
        <w:t xml:space="preserve"> </w:t>
      </w:r>
      <w:r w:rsidR="000307C2">
        <w:rPr>
          <w:position w:val="-20"/>
          <w:sz w:val="28"/>
          <w:szCs w:val="28"/>
        </w:rPr>
        <w:t>февраля</w:t>
      </w:r>
      <w:r w:rsidR="00327510">
        <w:rPr>
          <w:position w:val="-20"/>
          <w:sz w:val="28"/>
          <w:szCs w:val="28"/>
        </w:rPr>
        <w:t xml:space="preserve"> 20</w:t>
      </w:r>
      <w:r w:rsidR="000307C2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C4A00">
        <w:rPr>
          <w:position w:val="-20"/>
          <w:sz w:val="28"/>
          <w:szCs w:val="28"/>
        </w:rPr>
        <w:t>2</w:t>
      </w:r>
      <w:r w:rsidR="000307C2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9504DC">
        <w:rPr>
          <w:position w:val="-20"/>
          <w:sz w:val="28"/>
          <w:szCs w:val="28"/>
        </w:rPr>
        <w:t>5</w:t>
      </w:r>
      <w:r w:rsidR="000307C2">
        <w:rPr>
          <w:position w:val="-20"/>
          <w:sz w:val="28"/>
          <w:szCs w:val="28"/>
        </w:rPr>
        <w:t>7</w:t>
      </w:r>
      <w:r w:rsidR="009504DC">
        <w:rPr>
          <w:position w:val="-20"/>
          <w:sz w:val="28"/>
          <w:szCs w:val="28"/>
        </w:rPr>
        <w:t>9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77777777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CA2B6C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38A0E384" w14:textId="77777777"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z w:val="28"/>
          <w:szCs w:val="28"/>
        </w:rPr>
        <w:t>В соответствии с п</w:t>
      </w:r>
      <w:r>
        <w:rPr>
          <w:b w:val="0"/>
          <w:sz w:val="28"/>
          <w:szCs w:val="28"/>
        </w:rPr>
        <w:t xml:space="preserve">унктом </w:t>
      </w:r>
      <w:r w:rsidRPr="00CA2B6C">
        <w:rPr>
          <w:b w:val="0"/>
          <w:sz w:val="28"/>
          <w:szCs w:val="28"/>
        </w:rPr>
        <w:t>26.1 ч</w:t>
      </w:r>
      <w:r>
        <w:rPr>
          <w:b w:val="0"/>
          <w:sz w:val="28"/>
          <w:szCs w:val="28"/>
        </w:rPr>
        <w:t xml:space="preserve">асти </w:t>
      </w:r>
      <w:r w:rsidRPr="00CA2B6C">
        <w:rPr>
          <w:b w:val="0"/>
          <w:sz w:val="28"/>
          <w:szCs w:val="28"/>
        </w:rPr>
        <w:t>1 ст</w:t>
      </w:r>
      <w:r>
        <w:rPr>
          <w:b w:val="0"/>
          <w:sz w:val="28"/>
          <w:szCs w:val="28"/>
        </w:rPr>
        <w:t xml:space="preserve">атьи </w:t>
      </w:r>
      <w:r w:rsidRPr="00CA2B6C">
        <w:rPr>
          <w:b w:val="0"/>
          <w:sz w:val="28"/>
          <w:szCs w:val="28"/>
        </w:rPr>
        <w:t xml:space="preserve">16 Федерального закона 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</w:t>
      </w:r>
      <w:r w:rsidRPr="00CA2B6C">
        <w:rPr>
          <w:b w:val="0"/>
          <w:spacing w:val="-10"/>
          <w:sz w:val="28"/>
          <w:szCs w:val="28"/>
        </w:rPr>
        <w:t>Уставом Петрозаводского городского округа Петрозаводский городской Совет</w:t>
      </w:r>
    </w:p>
    <w:p w14:paraId="0F4503E4" w14:textId="77777777" w:rsid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</w:p>
    <w:p w14:paraId="65B2F97F" w14:textId="77777777" w:rsidR="00CA2B6C" w:rsidRP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pacing w:val="-10"/>
          <w:sz w:val="28"/>
          <w:szCs w:val="28"/>
        </w:rPr>
        <w:t>РЕШИЛ:</w:t>
      </w:r>
    </w:p>
    <w:p w14:paraId="4AADDDF1" w14:textId="77777777" w:rsidR="000307C2" w:rsidRDefault="00CA2B6C" w:rsidP="000307C2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CA2B6C">
        <w:rPr>
          <w:b w:val="0"/>
          <w:spacing w:val="-10"/>
          <w:sz w:val="28"/>
          <w:szCs w:val="28"/>
        </w:rPr>
        <w:t xml:space="preserve">Внести следующие изменения в </w:t>
      </w:r>
      <w:r w:rsidRPr="00CA2B6C">
        <w:rPr>
          <w:b w:val="0"/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CA2B6C">
        <w:rPr>
          <w:b w:val="0"/>
          <w:spacing w:val="-10"/>
          <w:sz w:val="28"/>
          <w:szCs w:val="28"/>
        </w:rPr>
        <w:t>, утвержденную Решением Петрозаводского городского Совета от 18.11.2014 №</w:t>
      </w:r>
      <w:r w:rsidRPr="00CA2B6C">
        <w:rPr>
          <w:b w:val="0"/>
          <w:sz w:val="28"/>
          <w:szCs w:val="28"/>
        </w:rPr>
        <w:t>27/29-466:</w:t>
      </w:r>
    </w:p>
    <w:p w14:paraId="27248FFD" w14:textId="5CC242FC" w:rsidR="009504DC" w:rsidRPr="000307C2" w:rsidRDefault="009504DC" w:rsidP="000307C2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0307C2">
        <w:rPr>
          <w:b w:val="0"/>
          <w:bCs w:val="0"/>
          <w:color w:val="000000"/>
          <w:sz w:val="28"/>
          <w:szCs w:val="28"/>
        </w:rPr>
        <w:t>Дополнить карт</w:t>
      </w:r>
      <w:r w:rsidR="000307C2">
        <w:rPr>
          <w:b w:val="0"/>
          <w:bCs w:val="0"/>
          <w:color w:val="000000"/>
          <w:sz w:val="28"/>
          <w:szCs w:val="28"/>
        </w:rPr>
        <w:t>ами</w:t>
      </w:r>
      <w:r w:rsidRPr="000307C2">
        <w:rPr>
          <w:b w:val="0"/>
          <w:bCs w:val="0"/>
          <w:color w:val="000000"/>
          <w:sz w:val="28"/>
          <w:szCs w:val="28"/>
        </w:rPr>
        <w:t xml:space="preserve"> размещения рекламн</w:t>
      </w:r>
      <w:r w:rsidR="000307C2">
        <w:rPr>
          <w:b w:val="0"/>
          <w:bCs w:val="0"/>
          <w:color w:val="000000"/>
          <w:sz w:val="28"/>
          <w:szCs w:val="28"/>
        </w:rPr>
        <w:t>ых</w:t>
      </w:r>
      <w:r w:rsidRPr="000307C2">
        <w:rPr>
          <w:b w:val="0"/>
          <w:bCs w:val="0"/>
          <w:color w:val="000000"/>
          <w:sz w:val="28"/>
          <w:szCs w:val="28"/>
        </w:rPr>
        <w:t xml:space="preserve"> конструкци</w:t>
      </w:r>
      <w:r w:rsidR="000307C2">
        <w:rPr>
          <w:b w:val="0"/>
          <w:bCs w:val="0"/>
          <w:color w:val="000000"/>
          <w:sz w:val="28"/>
          <w:szCs w:val="28"/>
        </w:rPr>
        <w:t>й</w:t>
      </w:r>
      <w:r w:rsidRPr="000307C2">
        <w:rPr>
          <w:b w:val="0"/>
          <w:bCs w:val="0"/>
          <w:color w:val="000000"/>
          <w:sz w:val="28"/>
          <w:szCs w:val="28"/>
        </w:rPr>
        <w:t xml:space="preserve"> с указанием тип</w:t>
      </w:r>
      <w:r w:rsidR="000307C2">
        <w:rPr>
          <w:b w:val="0"/>
          <w:bCs w:val="0"/>
          <w:color w:val="000000"/>
          <w:sz w:val="28"/>
          <w:szCs w:val="28"/>
        </w:rPr>
        <w:t>ов</w:t>
      </w:r>
      <w:r w:rsidRPr="000307C2">
        <w:rPr>
          <w:b w:val="0"/>
          <w:bCs w:val="0"/>
          <w:color w:val="000000"/>
          <w:sz w:val="28"/>
          <w:szCs w:val="28"/>
        </w:rPr>
        <w:t xml:space="preserve"> и вид</w:t>
      </w:r>
      <w:r w:rsidR="000307C2">
        <w:rPr>
          <w:b w:val="0"/>
          <w:bCs w:val="0"/>
          <w:color w:val="000000"/>
          <w:sz w:val="28"/>
          <w:szCs w:val="28"/>
        </w:rPr>
        <w:t>ов</w:t>
      </w:r>
      <w:r w:rsidRPr="000307C2">
        <w:rPr>
          <w:b w:val="0"/>
          <w:bCs w:val="0"/>
          <w:color w:val="000000"/>
          <w:sz w:val="28"/>
          <w:szCs w:val="28"/>
        </w:rPr>
        <w:t xml:space="preserve"> рекламной конструкци</w:t>
      </w:r>
      <w:r w:rsidR="000307C2">
        <w:rPr>
          <w:b w:val="0"/>
          <w:bCs w:val="0"/>
          <w:color w:val="000000"/>
          <w:sz w:val="28"/>
          <w:szCs w:val="28"/>
        </w:rPr>
        <w:t>й</w:t>
      </w:r>
      <w:r w:rsidRPr="000307C2">
        <w:rPr>
          <w:b w:val="0"/>
          <w:bCs w:val="0"/>
          <w:color w:val="000000"/>
          <w:sz w:val="28"/>
          <w:szCs w:val="28"/>
        </w:rPr>
        <w:t>, площади информационн</w:t>
      </w:r>
      <w:r w:rsidR="000307C2">
        <w:rPr>
          <w:b w:val="0"/>
          <w:bCs w:val="0"/>
          <w:color w:val="000000"/>
          <w:sz w:val="28"/>
          <w:szCs w:val="28"/>
        </w:rPr>
        <w:t>ых</w:t>
      </w:r>
      <w:r w:rsidRPr="000307C2">
        <w:rPr>
          <w:b w:val="0"/>
          <w:bCs w:val="0"/>
          <w:color w:val="000000"/>
          <w:sz w:val="28"/>
          <w:szCs w:val="28"/>
        </w:rPr>
        <w:t xml:space="preserve"> пол</w:t>
      </w:r>
      <w:r w:rsidR="000307C2">
        <w:rPr>
          <w:b w:val="0"/>
          <w:bCs w:val="0"/>
          <w:color w:val="000000"/>
          <w:sz w:val="28"/>
          <w:szCs w:val="28"/>
        </w:rPr>
        <w:t>ей</w:t>
      </w:r>
      <w:r w:rsidRPr="000307C2">
        <w:rPr>
          <w:b w:val="0"/>
          <w:bCs w:val="0"/>
          <w:color w:val="000000"/>
          <w:sz w:val="28"/>
          <w:szCs w:val="28"/>
        </w:rPr>
        <w:t xml:space="preserve"> и технических характеристик рекламн</w:t>
      </w:r>
      <w:r w:rsidR="000307C2">
        <w:rPr>
          <w:b w:val="0"/>
          <w:bCs w:val="0"/>
          <w:color w:val="000000"/>
          <w:sz w:val="28"/>
          <w:szCs w:val="28"/>
        </w:rPr>
        <w:t>ых</w:t>
      </w:r>
      <w:r w:rsidRPr="000307C2">
        <w:rPr>
          <w:b w:val="0"/>
          <w:bCs w:val="0"/>
          <w:color w:val="000000"/>
          <w:sz w:val="28"/>
          <w:szCs w:val="28"/>
        </w:rPr>
        <w:t xml:space="preserve"> конструкци</w:t>
      </w:r>
      <w:r w:rsidR="000307C2">
        <w:rPr>
          <w:b w:val="0"/>
          <w:bCs w:val="0"/>
          <w:color w:val="000000"/>
          <w:sz w:val="28"/>
          <w:szCs w:val="28"/>
        </w:rPr>
        <w:t>й</w:t>
      </w:r>
      <w:r w:rsidRPr="000307C2">
        <w:rPr>
          <w:b w:val="0"/>
          <w:bCs w:val="0"/>
          <w:color w:val="000000"/>
          <w:sz w:val="28"/>
          <w:szCs w:val="28"/>
        </w:rPr>
        <w:t xml:space="preserve"> </w:t>
      </w:r>
      <w:r w:rsidR="000307C2">
        <w:rPr>
          <w:b w:val="0"/>
          <w:bCs w:val="0"/>
          <w:color w:val="000000"/>
          <w:sz w:val="28"/>
          <w:szCs w:val="28"/>
        </w:rPr>
        <w:t xml:space="preserve">с </w:t>
      </w:r>
      <w:r w:rsidRPr="000307C2">
        <w:rPr>
          <w:b w:val="0"/>
          <w:bCs w:val="0"/>
          <w:color w:val="000000"/>
          <w:sz w:val="28"/>
          <w:szCs w:val="28"/>
        </w:rPr>
        <w:t>№ 4</w:t>
      </w:r>
      <w:r w:rsidR="000307C2">
        <w:rPr>
          <w:b w:val="0"/>
          <w:bCs w:val="0"/>
          <w:color w:val="000000"/>
          <w:sz w:val="28"/>
          <w:szCs w:val="28"/>
        </w:rPr>
        <w:t xml:space="preserve">76 по № 478, №483, №486, №495, №507 </w:t>
      </w:r>
      <w:bookmarkStart w:id="0" w:name="_GoBack"/>
      <w:bookmarkEnd w:id="0"/>
      <w:r w:rsidRPr="000307C2">
        <w:rPr>
          <w:b w:val="0"/>
          <w:bCs w:val="0"/>
          <w:color w:val="000000"/>
          <w:sz w:val="28"/>
          <w:szCs w:val="28"/>
        </w:rPr>
        <w:t>согласно приложению.</w:t>
      </w:r>
    </w:p>
    <w:p w14:paraId="3C10120B" w14:textId="77777777" w:rsidR="00727744" w:rsidRPr="00CD2E52" w:rsidRDefault="00727744" w:rsidP="00CD2E52">
      <w:pPr>
        <w:ind w:firstLine="709"/>
        <w:jc w:val="both"/>
        <w:rPr>
          <w:sz w:val="28"/>
          <w:szCs w:val="28"/>
        </w:rPr>
      </w:pPr>
    </w:p>
    <w:p w14:paraId="4F90F8FA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BBF327F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71011F28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>Г.П. Боднарчук</w:t>
            </w:r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74012FFB" w14:textId="77777777" w:rsidR="001A56DB" w:rsidRDefault="001A56DB" w:rsidP="00DC4A00">
      <w:pPr>
        <w:rPr>
          <w:sz w:val="28"/>
          <w:szCs w:val="28"/>
        </w:rPr>
      </w:pPr>
    </w:p>
    <w:sectPr w:rsidR="001A56DB" w:rsidSect="00DC4A00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A1C99" w14:textId="77777777" w:rsidR="006E1827" w:rsidRDefault="006E1827" w:rsidP="00DB42D8">
      <w:r>
        <w:separator/>
      </w:r>
    </w:p>
  </w:endnote>
  <w:endnote w:type="continuationSeparator" w:id="0">
    <w:p w14:paraId="326FB2C1" w14:textId="77777777" w:rsidR="006E1827" w:rsidRDefault="006E182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3EAA7" w14:textId="77777777" w:rsidR="006E1827" w:rsidRDefault="006E1827" w:rsidP="00DB42D8">
      <w:r>
        <w:separator/>
      </w:r>
    </w:p>
  </w:footnote>
  <w:footnote w:type="continuationSeparator" w:id="0">
    <w:p w14:paraId="741A4CEB" w14:textId="77777777" w:rsidR="006E1827" w:rsidRDefault="006E182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27261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4B41A90" w14:textId="77777777" w:rsidR="005B4093" w:rsidRPr="005B4093" w:rsidRDefault="005B4093">
        <w:pPr>
          <w:pStyle w:val="a8"/>
          <w:jc w:val="center"/>
          <w:rPr>
            <w:sz w:val="28"/>
            <w:szCs w:val="28"/>
          </w:rPr>
        </w:pPr>
        <w:r w:rsidRPr="005B4093">
          <w:rPr>
            <w:sz w:val="28"/>
            <w:szCs w:val="28"/>
          </w:rPr>
          <w:fldChar w:fldCharType="begin"/>
        </w:r>
        <w:r w:rsidRPr="005B4093">
          <w:rPr>
            <w:sz w:val="28"/>
            <w:szCs w:val="28"/>
          </w:rPr>
          <w:instrText>PAGE   \* MERGEFORMAT</w:instrText>
        </w:r>
        <w:r w:rsidRPr="005B4093">
          <w:rPr>
            <w:sz w:val="28"/>
            <w:szCs w:val="28"/>
          </w:rPr>
          <w:fldChar w:fldCharType="separate"/>
        </w:r>
        <w:r w:rsidRPr="005B4093">
          <w:rPr>
            <w:sz w:val="28"/>
            <w:szCs w:val="28"/>
          </w:rPr>
          <w:t>2</w:t>
        </w:r>
        <w:r w:rsidRPr="005B4093">
          <w:rPr>
            <w:sz w:val="28"/>
            <w:szCs w:val="28"/>
          </w:rPr>
          <w:fldChar w:fldCharType="end"/>
        </w:r>
      </w:p>
    </w:sdtContent>
  </w:sdt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83B76"/>
    <w:rsid w:val="00084685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215A64"/>
    <w:rsid w:val="002A32DA"/>
    <w:rsid w:val="002D16A0"/>
    <w:rsid w:val="002F4E6E"/>
    <w:rsid w:val="003035CF"/>
    <w:rsid w:val="00316D1C"/>
    <w:rsid w:val="00322690"/>
    <w:rsid w:val="00327510"/>
    <w:rsid w:val="00352A1E"/>
    <w:rsid w:val="00394B70"/>
    <w:rsid w:val="004338C2"/>
    <w:rsid w:val="0044154A"/>
    <w:rsid w:val="004B0A55"/>
    <w:rsid w:val="00511355"/>
    <w:rsid w:val="0052453E"/>
    <w:rsid w:val="005650B5"/>
    <w:rsid w:val="005B4093"/>
    <w:rsid w:val="005F3F97"/>
    <w:rsid w:val="00614385"/>
    <w:rsid w:val="00636053"/>
    <w:rsid w:val="006657C9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8443C7"/>
    <w:rsid w:val="00867B0A"/>
    <w:rsid w:val="008A7AB2"/>
    <w:rsid w:val="00910BD8"/>
    <w:rsid w:val="009504DC"/>
    <w:rsid w:val="00957A20"/>
    <w:rsid w:val="009812F4"/>
    <w:rsid w:val="009C2C77"/>
    <w:rsid w:val="00A3130B"/>
    <w:rsid w:val="00AD6535"/>
    <w:rsid w:val="00B134F4"/>
    <w:rsid w:val="00B9686C"/>
    <w:rsid w:val="00C06A5B"/>
    <w:rsid w:val="00C61C2B"/>
    <w:rsid w:val="00CA2B6C"/>
    <w:rsid w:val="00CA75D0"/>
    <w:rsid w:val="00CD2E52"/>
    <w:rsid w:val="00CD5959"/>
    <w:rsid w:val="00D255FE"/>
    <w:rsid w:val="00D86F2A"/>
    <w:rsid w:val="00DA16B7"/>
    <w:rsid w:val="00DB42D8"/>
    <w:rsid w:val="00DC4A00"/>
    <w:rsid w:val="00DD77DF"/>
    <w:rsid w:val="00E04853"/>
    <w:rsid w:val="00E06B4E"/>
    <w:rsid w:val="00E73090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12</cp:revision>
  <cp:lastPrinted>2018-09-19T12:55:00Z</cp:lastPrinted>
  <dcterms:created xsi:type="dcterms:W3CDTF">2018-09-14T07:47:00Z</dcterms:created>
  <dcterms:modified xsi:type="dcterms:W3CDTF">2020-02-19T09:30:00Z</dcterms:modified>
</cp:coreProperties>
</file>