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56EC" w14:textId="77777777" w:rsidR="00490B0B" w:rsidRDefault="00490B0B" w:rsidP="00A3130B">
      <w:pPr>
        <w:jc w:val="center"/>
        <w:rPr>
          <w:sz w:val="28"/>
          <w:szCs w:val="28"/>
        </w:rPr>
      </w:pPr>
    </w:p>
    <w:p w14:paraId="59A2C5E4" w14:textId="7DB5F502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3467E4"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8A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70B2EEB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8AD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490B0B">
        <w:rPr>
          <w:position w:val="-20"/>
          <w:sz w:val="28"/>
          <w:szCs w:val="28"/>
        </w:rPr>
        <w:t>9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466471D8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F298D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47509C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7A8D9CB8" w14:textId="77777777" w:rsidR="00991999" w:rsidRDefault="00991999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16C2DF2D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5F7EC4">
        <w:rPr>
          <w:sz w:val="28"/>
          <w:szCs w:val="28"/>
        </w:rPr>
        <w:t>17</w:t>
      </w:r>
      <w:r w:rsidRPr="001F18AD">
        <w:rPr>
          <w:sz w:val="28"/>
          <w:szCs w:val="28"/>
        </w:rPr>
        <w:t xml:space="preserve">.05.2019 и заключение о результатах публичных слушаний от </w:t>
      </w:r>
      <w:r w:rsidR="005F7EC4">
        <w:rPr>
          <w:sz w:val="28"/>
          <w:szCs w:val="28"/>
        </w:rPr>
        <w:t>17</w:t>
      </w:r>
      <w:r w:rsidRPr="001F18AD">
        <w:rPr>
          <w:sz w:val="28"/>
          <w:szCs w:val="28"/>
        </w:rPr>
        <w:t>.05.2019,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7442B179" w14:textId="20CFB98B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8F298D">
        <w:rPr>
          <w:sz w:val="28"/>
          <w:szCs w:val="28"/>
        </w:rPr>
        <w:t>и</w:t>
      </w:r>
      <w:r w:rsidRPr="001F18AD">
        <w:rPr>
          <w:sz w:val="28"/>
          <w:szCs w:val="28"/>
        </w:rPr>
        <w:t>е изменени</w:t>
      </w:r>
      <w:r w:rsidR="008F298D">
        <w:rPr>
          <w:sz w:val="28"/>
          <w:szCs w:val="28"/>
        </w:rPr>
        <w:t>я</w:t>
      </w:r>
      <w:r w:rsidRPr="001F18AD">
        <w:rPr>
          <w:sz w:val="28"/>
          <w:szCs w:val="28"/>
        </w:rPr>
        <w:t xml:space="preserve"> в Правил</w:t>
      </w:r>
      <w:r w:rsidR="008F298D">
        <w:rPr>
          <w:sz w:val="28"/>
          <w:szCs w:val="28"/>
        </w:rPr>
        <w:t>а</w:t>
      </w:r>
      <w:r w:rsidRPr="001F18AD">
        <w:rPr>
          <w:sz w:val="28"/>
          <w:szCs w:val="28"/>
        </w:rPr>
        <w:t xml:space="preserve">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8F298D">
        <w:rPr>
          <w:sz w:val="28"/>
          <w:szCs w:val="28"/>
        </w:rPr>
        <w:t xml:space="preserve"> (далее – Правила)</w:t>
      </w:r>
      <w:r w:rsidRPr="001F18AD">
        <w:rPr>
          <w:sz w:val="28"/>
          <w:szCs w:val="28"/>
        </w:rPr>
        <w:t xml:space="preserve">: </w:t>
      </w:r>
    </w:p>
    <w:p w14:paraId="01D38EEF" w14:textId="77777777" w:rsidR="00490B0B" w:rsidRDefault="00490B0B" w:rsidP="00490B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статье 24 Правил: </w:t>
      </w:r>
    </w:p>
    <w:p w14:paraId="2C1F17E7" w14:textId="09383252" w:rsidR="00490B0B" w:rsidRPr="000B5302" w:rsidRDefault="00490B0B" w:rsidP="00490B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0B5302">
        <w:rPr>
          <w:sz w:val="28"/>
          <w:szCs w:val="28"/>
        </w:rPr>
        <w:t>карт</w:t>
      </w:r>
      <w:r>
        <w:rPr>
          <w:sz w:val="28"/>
          <w:szCs w:val="28"/>
        </w:rPr>
        <w:t>е</w:t>
      </w:r>
      <w:r w:rsidRPr="000B5302">
        <w:rPr>
          <w:sz w:val="28"/>
          <w:szCs w:val="28"/>
        </w:rPr>
        <w:t xml:space="preserve"> зон с особыми условиями использования территории Петрозаводского городского округа</w:t>
      </w:r>
      <w:r>
        <w:rPr>
          <w:sz w:val="28"/>
          <w:szCs w:val="28"/>
        </w:rPr>
        <w:t xml:space="preserve"> изменить размер </w:t>
      </w:r>
      <w:r w:rsidRPr="000B5302">
        <w:rPr>
          <w:sz w:val="28"/>
          <w:szCs w:val="28"/>
        </w:rPr>
        <w:t>водоохранны</w:t>
      </w:r>
      <w:r>
        <w:rPr>
          <w:sz w:val="28"/>
          <w:szCs w:val="28"/>
        </w:rPr>
        <w:t xml:space="preserve">х </w:t>
      </w:r>
      <w:r w:rsidRPr="000B5302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0B5302">
        <w:rPr>
          <w:sz w:val="28"/>
          <w:szCs w:val="28"/>
        </w:rPr>
        <w:t>и прибрежны</w:t>
      </w:r>
      <w:r>
        <w:rPr>
          <w:sz w:val="28"/>
          <w:szCs w:val="28"/>
        </w:rPr>
        <w:t>х</w:t>
      </w:r>
      <w:r w:rsidRPr="000B5302">
        <w:rPr>
          <w:sz w:val="28"/>
          <w:szCs w:val="28"/>
        </w:rPr>
        <w:t xml:space="preserve"> защитны</w:t>
      </w:r>
      <w:r>
        <w:rPr>
          <w:sz w:val="28"/>
          <w:szCs w:val="28"/>
        </w:rPr>
        <w:t>х</w:t>
      </w:r>
      <w:r w:rsidRPr="000B5302">
        <w:rPr>
          <w:sz w:val="28"/>
          <w:szCs w:val="28"/>
        </w:rPr>
        <w:t xml:space="preserve"> полос рек Неглинка и Лососинка</w:t>
      </w:r>
      <w:r>
        <w:rPr>
          <w:sz w:val="28"/>
          <w:szCs w:val="28"/>
        </w:rPr>
        <w:t>, отобразив их</w:t>
      </w:r>
      <w:r w:rsidRPr="001844FC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– двести метров</w:t>
      </w:r>
      <w:r w:rsidRPr="000B5302">
        <w:rPr>
          <w:sz w:val="28"/>
          <w:szCs w:val="28"/>
        </w:rPr>
        <w:t xml:space="preserve"> независимо от уклона прилегающих земель.</w:t>
      </w:r>
      <w:r w:rsidRPr="001844FC">
        <w:rPr>
          <w:sz w:val="28"/>
          <w:szCs w:val="28"/>
        </w:rPr>
        <w:t xml:space="preserve"> </w:t>
      </w:r>
    </w:p>
    <w:p w14:paraId="3FE4D1C9" w14:textId="7BD0CC75" w:rsidR="00490B0B" w:rsidRPr="000B5302" w:rsidRDefault="00490B0B" w:rsidP="00490B0B">
      <w:pPr>
        <w:pStyle w:val="ConsPlusNormal"/>
        <w:ind w:firstLine="85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0B5302">
        <w:rPr>
          <w:sz w:val="28"/>
          <w:szCs w:val="28"/>
        </w:rPr>
        <w:t xml:space="preserve">татью 75 Правил </w:t>
      </w:r>
      <w:r>
        <w:rPr>
          <w:sz w:val="28"/>
          <w:szCs w:val="28"/>
        </w:rPr>
        <w:t>и</w:t>
      </w:r>
      <w:bookmarkStart w:id="0" w:name="_GoBack"/>
      <w:bookmarkEnd w:id="0"/>
      <w:r w:rsidRPr="000B5302">
        <w:rPr>
          <w:sz w:val="28"/>
          <w:szCs w:val="28"/>
        </w:rPr>
        <w:t>зложить в следующей редакции:</w:t>
      </w:r>
    </w:p>
    <w:p w14:paraId="4850E6D5" w14:textId="77777777" w:rsidR="00490B0B" w:rsidRPr="000B5302" w:rsidRDefault="00490B0B" w:rsidP="00490B0B">
      <w:pPr>
        <w:pStyle w:val="ConsPlusNormal"/>
        <w:ind w:firstLine="851"/>
        <w:jc w:val="both"/>
        <w:outlineLvl w:val="3"/>
        <w:rPr>
          <w:sz w:val="28"/>
          <w:szCs w:val="28"/>
        </w:rPr>
      </w:pPr>
      <w:r w:rsidRPr="000B5302">
        <w:rPr>
          <w:sz w:val="28"/>
          <w:szCs w:val="28"/>
        </w:rPr>
        <w:t xml:space="preserve">«Статья 75. Ограничения использования земельных участков и объектов капитального строительства на территории водоохранных зон, прибрежных защитных полос, береговых полос. </w:t>
      </w:r>
    </w:p>
    <w:p w14:paraId="62B458E9" w14:textId="30F2619B" w:rsidR="00490B0B" w:rsidRPr="000B5302" w:rsidRDefault="00490B0B" w:rsidP="00490B0B">
      <w:pPr>
        <w:pStyle w:val="ConsPlusNormal"/>
        <w:ind w:firstLine="851"/>
        <w:jc w:val="both"/>
        <w:outlineLvl w:val="3"/>
        <w:rPr>
          <w:sz w:val="28"/>
          <w:szCs w:val="28"/>
        </w:rPr>
      </w:pPr>
      <w:r w:rsidRPr="000B5302">
        <w:rPr>
          <w:sz w:val="28"/>
          <w:szCs w:val="28"/>
        </w:rPr>
        <w:t>Ограничения использования земельных участков и объектов капитального строительства на территории</w:t>
      </w:r>
      <w:r>
        <w:rPr>
          <w:sz w:val="28"/>
          <w:szCs w:val="28"/>
        </w:rPr>
        <w:t xml:space="preserve"> </w:t>
      </w:r>
      <w:r w:rsidRPr="000B5302">
        <w:rPr>
          <w:sz w:val="28"/>
          <w:szCs w:val="28"/>
        </w:rPr>
        <w:t xml:space="preserve">водоохранных зон, прибрежных </w:t>
      </w:r>
      <w:r w:rsidRPr="000B5302">
        <w:rPr>
          <w:sz w:val="28"/>
          <w:szCs w:val="28"/>
        </w:rPr>
        <w:lastRenderedPageBreak/>
        <w:t>защитных полос, береговых полос определяются Водным кодексом Российской Федерации и иным действующим законодательством Российской Федерации и Республики Карелия.».</w:t>
      </w:r>
    </w:p>
    <w:p w14:paraId="209CDE06" w14:textId="77777777"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6CCC4E72" w:rsidR="00A3130B" w:rsidRPr="007A661F" w:rsidRDefault="00A3130B" w:rsidP="005F7EC4">
      <w:pPr>
        <w:ind w:left="4820" w:firstLine="142"/>
        <w:rPr>
          <w:sz w:val="28"/>
          <w:szCs w:val="28"/>
        </w:rPr>
      </w:pPr>
    </w:p>
    <w:sectPr w:rsidR="00A3130B" w:rsidRPr="007A661F" w:rsidSect="00490B0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E303" w14:textId="77777777" w:rsidR="006C6187" w:rsidRDefault="006C6187" w:rsidP="00DB42D8">
      <w:r>
        <w:separator/>
      </w:r>
    </w:p>
  </w:endnote>
  <w:endnote w:type="continuationSeparator" w:id="0">
    <w:p w14:paraId="256249D3" w14:textId="77777777" w:rsidR="006C6187" w:rsidRDefault="006C618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BDA40" w14:textId="77777777" w:rsidR="006C6187" w:rsidRDefault="006C6187" w:rsidP="00DB42D8">
      <w:r>
        <w:separator/>
      </w:r>
    </w:p>
  </w:footnote>
  <w:footnote w:type="continuationSeparator" w:id="0">
    <w:p w14:paraId="45D74F76" w14:textId="77777777" w:rsidR="006C6187" w:rsidRDefault="006C618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286418"/>
      <w:docPartObj>
        <w:docPartGallery w:val="Page Numbers (Top of Page)"/>
        <w:docPartUnique/>
      </w:docPartObj>
    </w:sdtPr>
    <w:sdtContent>
      <w:p w14:paraId="2A01050B" w14:textId="0BFA13BB" w:rsidR="00490B0B" w:rsidRDefault="00490B0B">
        <w:pPr>
          <w:pStyle w:val="a8"/>
          <w:jc w:val="center"/>
        </w:pPr>
        <w:r w:rsidRPr="00490B0B">
          <w:rPr>
            <w:sz w:val="24"/>
            <w:szCs w:val="24"/>
          </w:rPr>
          <w:fldChar w:fldCharType="begin"/>
        </w:r>
        <w:r w:rsidRPr="00490B0B">
          <w:rPr>
            <w:sz w:val="24"/>
            <w:szCs w:val="24"/>
          </w:rPr>
          <w:instrText>PAGE   \* MERGEFORMAT</w:instrText>
        </w:r>
        <w:r w:rsidRPr="00490B0B">
          <w:rPr>
            <w:sz w:val="24"/>
            <w:szCs w:val="24"/>
          </w:rPr>
          <w:fldChar w:fldCharType="separate"/>
        </w:r>
        <w:r w:rsidRPr="00490B0B">
          <w:rPr>
            <w:sz w:val="24"/>
            <w:szCs w:val="24"/>
          </w:rPr>
          <w:t>2</w:t>
        </w:r>
        <w:r w:rsidRPr="00490B0B">
          <w:rPr>
            <w:sz w:val="24"/>
            <w:szCs w:val="24"/>
          </w:rPr>
          <w:fldChar w:fldCharType="end"/>
        </w:r>
      </w:p>
    </w:sdtContent>
  </w:sdt>
  <w:p w14:paraId="6887A422" w14:textId="77777777" w:rsidR="00490B0B" w:rsidRDefault="00490B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F7B2" w14:textId="027C82E3" w:rsidR="00490B0B" w:rsidRDefault="00490B0B">
    <w:pPr>
      <w:pStyle w:val="a8"/>
      <w:jc w:val="center"/>
    </w:pPr>
  </w:p>
  <w:p w14:paraId="5A20E84C" w14:textId="77777777" w:rsidR="00490B0B" w:rsidRDefault="00490B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1F18AD"/>
    <w:rsid w:val="002055B2"/>
    <w:rsid w:val="00234A2D"/>
    <w:rsid w:val="00290748"/>
    <w:rsid w:val="002E390C"/>
    <w:rsid w:val="002F4E6E"/>
    <w:rsid w:val="00311460"/>
    <w:rsid w:val="00316B42"/>
    <w:rsid w:val="00316D1C"/>
    <w:rsid w:val="00321528"/>
    <w:rsid w:val="00322690"/>
    <w:rsid w:val="00323603"/>
    <w:rsid w:val="00351ED2"/>
    <w:rsid w:val="00353296"/>
    <w:rsid w:val="00394B70"/>
    <w:rsid w:val="003B0529"/>
    <w:rsid w:val="00414503"/>
    <w:rsid w:val="004338C2"/>
    <w:rsid w:val="004544C7"/>
    <w:rsid w:val="004753F8"/>
    <w:rsid w:val="00490B0B"/>
    <w:rsid w:val="00495924"/>
    <w:rsid w:val="004B2277"/>
    <w:rsid w:val="004D6416"/>
    <w:rsid w:val="00511355"/>
    <w:rsid w:val="0052600A"/>
    <w:rsid w:val="005268C9"/>
    <w:rsid w:val="0053362E"/>
    <w:rsid w:val="00543D94"/>
    <w:rsid w:val="005650B5"/>
    <w:rsid w:val="005A0031"/>
    <w:rsid w:val="005D2610"/>
    <w:rsid w:val="005D4681"/>
    <w:rsid w:val="005F3F97"/>
    <w:rsid w:val="005F7EC4"/>
    <w:rsid w:val="006021EF"/>
    <w:rsid w:val="00627283"/>
    <w:rsid w:val="00636053"/>
    <w:rsid w:val="00662B2A"/>
    <w:rsid w:val="006830DA"/>
    <w:rsid w:val="006C6187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8F298D"/>
    <w:rsid w:val="00910BD8"/>
    <w:rsid w:val="00991999"/>
    <w:rsid w:val="009A7791"/>
    <w:rsid w:val="009C2C77"/>
    <w:rsid w:val="009E3054"/>
    <w:rsid w:val="00A01D26"/>
    <w:rsid w:val="00A3130B"/>
    <w:rsid w:val="00A460F3"/>
    <w:rsid w:val="00A661DE"/>
    <w:rsid w:val="00A7487F"/>
    <w:rsid w:val="00A90E57"/>
    <w:rsid w:val="00A91060"/>
    <w:rsid w:val="00AB000D"/>
    <w:rsid w:val="00AE7331"/>
    <w:rsid w:val="00B1690E"/>
    <w:rsid w:val="00B2201C"/>
    <w:rsid w:val="00B2516D"/>
    <w:rsid w:val="00B369AA"/>
    <w:rsid w:val="00B71D12"/>
    <w:rsid w:val="00BA58BA"/>
    <w:rsid w:val="00BC252B"/>
    <w:rsid w:val="00C30CFF"/>
    <w:rsid w:val="00C3393A"/>
    <w:rsid w:val="00C53F59"/>
    <w:rsid w:val="00C61C2B"/>
    <w:rsid w:val="00CA3DC3"/>
    <w:rsid w:val="00CD2D38"/>
    <w:rsid w:val="00D0609D"/>
    <w:rsid w:val="00D1036B"/>
    <w:rsid w:val="00D3099E"/>
    <w:rsid w:val="00D53F88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2019-03-20T08:24:00Z</cp:lastPrinted>
  <dcterms:created xsi:type="dcterms:W3CDTF">2019-09-10T09:03:00Z</dcterms:created>
  <dcterms:modified xsi:type="dcterms:W3CDTF">2019-09-10T09:22:00Z</dcterms:modified>
</cp:coreProperties>
</file>